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29812" w14:textId="27AFD987" w:rsidR="006B3BCE" w:rsidRPr="005B6568" w:rsidRDefault="006B3BCE" w:rsidP="006B3BCE">
      <w:pPr>
        <w:pStyle w:val="a7"/>
        <w:tabs>
          <w:tab w:val="left" w:pos="709"/>
          <w:tab w:val="right" w:pos="9639"/>
        </w:tabs>
        <w:wordWrap w:val="0"/>
        <w:spacing w:after="0"/>
        <w:ind w:right="120"/>
        <w:jc w:val="right"/>
        <w:rPr>
          <w:rFonts w:cs="Arial"/>
          <w:lang w:eastAsia="ja-JP"/>
        </w:rPr>
      </w:pPr>
      <w:r w:rsidRPr="005B6568">
        <w:rPr>
          <w:rFonts w:cs="Arial"/>
        </w:rPr>
        <w:t xml:space="preserve">3GPP </w:t>
      </w:r>
      <w:r w:rsidRPr="005B6568">
        <w:rPr>
          <w:rFonts w:cs="Arial"/>
          <w:lang w:eastAsia="ja-JP"/>
        </w:rPr>
        <w:t>TSG-RAN</w:t>
      </w:r>
      <w:r w:rsidRPr="005B6568">
        <w:rPr>
          <w:rFonts w:cs="Arial" w:hint="eastAsia"/>
          <w:lang w:eastAsia="ja-JP"/>
        </w:rPr>
        <w:t xml:space="preserve"> WG2 </w:t>
      </w:r>
      <w:r w:rsidRPr="005B6568">
        <w:rPr>
          <w:rFonts w:cs="Arial"/>
          <w:lang w:eastAsia="ja-JP"/>
        </w:rPr>
        <w:t>#12</w:t>
      </w:r>
      <w:r w:rsidR="00D245C1">
        <w:rPr>
          <w:rFonts w:cs="Arial" w:hint="eastAsia"/>
          <w:lang w:eastAsia="ja-JP"/>
        </w:rPr>
        <w:t>5</w:t>
      </w:r>
      <w:r w:rsidRPr="005B6568">
        <w:rPr>
          <w:rFonts w:cs="Arial"/>
        </w:rPr>
        <w:tab/>
      </w:r>
      <w:r w:rsidR="004E6C2C" w:rsidRPr="004E6C2C">
        <w:rPr>
          <w:rFonts w:cs="Arial"/>
        </w:rPr>
        <w:t>R2-2401443</w:t>
      </w:r>
    </w:p>
    <w:p w14:paraId="3AF895BC" w14:textId="599BDA43" w:rsidR="007E2FC8" w:rsidRPr="008878BD" w:rsidRDefault="00D245C1" w:rsidP="007E2FC8">
      <w:pPr>
        <w:pStyle w:val="a7"/>
        <w:pBdr>
          <w:bottom w:val="single" w:sz="4" w:space="1" w:color="auto"/>
        </w:pBdr>
        <w:tabs>
          <w:tab w:val="left" w:pos="709"/>
        </w:tabs>
        <w:spacing w:after="0"/>
        <w:jc w:val="left"/>
        <w:rPr>
          <w:rFonts w:cs="Arial"/>
          <w:lang w:val="en-GB" w:eastAsia="ja-JP"/>
        </w:rPr>
      </w:pPr>
      <w:r>
        <w:rPr>
          <w:rFonts w:cs="Arial"/>
          <w:szCs w:val="24"/>
        </w:rPr>
        <w:t>Athens</w:t>
      </w:r>
      <w:r w:rsidR="008878BD" w:rsidRPr="008878BD">
        <w:rPr>
          <w:rFonts w:cs="Arial"/>
          <w:szCs w:val="24"/>
        </w:rPr>
        <w:t xml:space="preserve">, </w:t>
      </w:r>
      <w:r>
        <w:rPr>
          <w:rFonts w:cs="Arial"/>
          <w:szCs w:val="24"/>
        </w:rPr>
        <w:t>Greece</w:t>
      </w:r>
      <w:r w:rsidR="008878BD" w:rsidRPr="008878BD">
        <w:rPr>
          <w:rFonts w:cs="Arial"/>
          <w:szCs w:val="24"/>
        </w:rPr>
        <w:t xml:space="preserve">, </w:t>
      </w:r>
      <w:r>
        <w:rPr>
          <w:rFonts w:cs="Arial"/>
          <w:szCs w:val="24"/>
        </w:rPr>
        <w:t>Feb</w:t>
      </w:r>
      <w:r w:rsidR="008878BD" w:rsidRPr="008878BD">
        <w:rPr>
          <w:rFonts w:cs="Arial"/>
          <w:szCs w:val="24"/>
        </w:rPr>
        <w:t xml:space="preserve">. </w:t>
      </w:r>
      <w:r w:rsidR="00106BC2">
        <w:rPr>
          <w:rFonts w:cs="Arial"/>
          <w:szCs w:val="24"/>
        </w:rPr>
        <w:t>26</w:t>
      </w:r>
      <w:r w:rsidR="008878BD" w:rsidRPr="008878BD">
        <w:rPr>
          <w:rFonts w:cs="Arial"/>
          <w:szCs w:val="24"/>
        </w:rPr>
        <w:t xml:space="preserve">th – </w:t>
      </w:r>
      <w:r w:rsidR="00106BC2">
        <w:rPr>
          <w:rFonts w:cs="Arial"/>
          <w:szCs w:val="24"/>
        </w:rPr>
        <w:t xml:space="preserve">Mar. </w:t>
      </w:r>
      <w:r w:rsidR="008878BD" w:rsidRPr="008878BD">
        <w:rPr>
          <w:rFonts w:cs="Arial"/>
          <w:szCs w:val="24"/>
        </w:rPr>
        <w:t>1</w:t>
      </w:r>
      <w:r w:rsidR="00106BC2">
        <w:rPr>
          <w:rFonts w:cs="Arial"/>
          <w:szCs w:val="24"/>
        </w:rPr>
        <w:t>st</w:t>
      </w:r>
      <w:r w:rsidR="008878BD" w:rsidRPr="008878BD">
        <w:rPr>
          <w:rFonts w:cs="Arial"/>
          <w:szCs w:val="24"/>
        </w:rPr>
        <w:t>, 202</w:t>
      </w:r>
      <w:r w:rsidR="00106BC2">
        <w:rPr>
          <w:rFonts w:cs="Arial"/>
          <w:szCs w:val="24"/>
        </w:rPr>
        <w:t>4</w:t>
      </w: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58D69B86"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20604C" w:rsidRPr="0020604C">
        <w:rPr>
          <w:rFonts w:ascii="Arial" w:hAnsi="Arial" w:cs="Arial"/>
          <w:b/>
          <w:sz w:val="24"/>
        </w:rPr>
        <w:t>Discussion on PDCP discard notification</w:t>
      </w:r>
    </w:p>
    <w:p w14:paraId="0F8951C0" w14:textId="54BFF43A"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w:t>
      </w:r>
    </w:p>
    <w:p w14:paraId="2211F357" w14:textId="45A6C328"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B350B3">
        <w:rPr>
          <w:rFonts w:ascii="Arial" w:hAnsi="Arial" w:cs="Arial" w:hint="eastAsia"/>
          <w:b/>
          <w:sz w:val="24"/>
          <w:lang w:eastAsia="ja-JP"/>
        </w:rPr>
        <w:t>7</w:t>
      </w:r>
      <w:r>
        <w:rPr>
          <w:rFonts w:ascii="Arial" w:hAnsi="Arial" w:cs="Arial"/>
          <w:b/>
          <w:sz w:val="24"/>
          <w:lang w:eastAsia="ja-JP"/>
        </w:rPr>
        <w:t>.</w:t>
      </w:r>
      <w:r w:rsidR="0020604C">
        <w:rPr>
          <w:rFonts w:ascii="Arial" w:hAnsi="Arial" w:cs="Arial"/>
          <w:b/>
          <w:sz w:val="24"/>
          <w:lang w:eastAsia="ja-JP"/>
        </w:rPr>
        <w:t>5</w:t>
      </w:r>
      <w:r>
        <w:rPr>
          <w:rFonts w:ascii="Arial" w:hAnsi="Arial" w:cs="Arial"/>
          <w:b/>
          <w:sz w:val="24"/>
          <w:lang w:eastAsia="ja-JP"/>
        </w:rPr>
        <w:t>.</w:t>
      </w:r>
      <w:r w:rsidR="0020604C">
        <w:rPr>
          <w:rFonts w:ascii="Arial" w:hAnsi="Arial" w:cs="Arial"/>
          <w:b/>
          <w:sz w:val="24"/>
          <w:lang w:eastAsia="ja-JP"/>
        </w:rPr>
        <w:t>3.3</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5F59531F" w14:textId="4B15DB47" w:rsidR="00481F0C" w:rsidRPr="00481F0C" w:rsidRDefault="00481F0C" w:rsidP="00481F0C">
      <w:pPr>
        <w:rPr>
          <w:lang w:eastAsia="zh-CN"/>
        </w:rPr>
      </w:pPr>
      <w:r w:rsidRPr="00481F0C">
        <w:rPr>
          <w:lang w:eastAsia="zh-CN"/>
        </w:rPr>
        <w:t>In RAN2#12</w:t>
      </w:r>
      <w:r w:rsidR="00C255B6">
        <w:rPr>
          <w:lang w:eastAsia="zh-CN"/>
        </w:rPr>
        <w:t>4</w:t>
      </w:r>
      <w:r w:rsidRPr="00481F0C">
        <w:rPr>
          <w:lang w:eastAsia="zh-CN"/>
        </w:rPr>
        <w:t xml:space="preserve"> meeting, RAN2 </w:t>
      </w:r>
      <w:r w:rsidR="00C255B6">
        <w:rPr>
          <w:lang w:eastAsia="zh-CN"/>
        </w:rPr>
        <w:t>discussed PDCP discard notification</w:t>
      </w:r>
      <w:r w:rsidR="00D31C76">
        <w:rPr>
          <w:lang w:eastAsia="zh-CN"/>
        </w:rPr>
        <w:t xml:space="preserve"> to receiving PDCP entity</w:t>
      </w:r>
      <w:r w:rsidR="00373DC5">
        <w:rPr>
          <w:lang w:eastAsia="zh-CN"/>
        </w:rPr>
        <w:t xml:space="preserve">, and </w:t>
      </w:r>
      <w:r w:rsidRPr="00481F0C">
        <w:rPr>
          <w:lang w:eastAsia="zh-CN"/>
        </w:rPr>
        <w:t xml:space="preserve">the following </w:t>
      </w:r>
      <w:r w:rsidR="008E11B7">
        <w:rPr>
          <w:lang w:eastAsia="zh-CN"/>
        </w:rPr>
        <w:t xml:space="preserve">conclusion was made from </w:t>
      </w:r>
      <w:r w:rsidR="00E74A16">
        <w:rPr>
          <w:lang w:eastAsia="zh-CN"/>
        </w:rPr>
        <w:t xml:space="preserve">the offline </w:t>
      </w:r>
      <w:r w:rsidR="00846E64">
        <w:rPr>
          <w:lang w:eastAsia="zh-CN"/>
        </w:rPr>
        <w:t>discussion [</w:t>
      </w:r>
      <w:r w:rsidR="00E74A16">
        <w:rPr>
          <w:lang w:eastAsia="zh-CN"/>
        </w:rPr>
        <w:t>1].</w:t>
      </w:r>
    </w:p>
    <w:p w14:paraId="5AF153D8" w14:textId="4157CE54" w:rsidR="00C41E84" w:rsidRPr="00C41E84" w:rsidRDefault="00C41E84" w:rsidP="00C41E84">
      <w:pPr>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 xml:space="preserve">4. </w:t>
      </w:r>
      <w:r w:rsidRPr="00C41E84">
        <w:rPr>
          <w:b/>
          <w:bCs/>
          <w:lang w:val="en-US" w:eastAsia="zh-CN"/>
        </w:rPr>
        <w:t>Conclusion</w:t>
      </w:r>
    </w:p>
    <w:p w14:paraId="772A76C2" w14:textId="77777777" w:rsidR="00C41E84" w:rsidRPr="00C41E84" w:rsidRDefault="00C41E84" w:rsidP="00C41E84">
      <w:pPr>
        <w:pBdr>
          <w:top w:val="single" w:sz="4" w:space="1" w:color="auto"/>
          <w:left w:val="single" w:sz="4" w:space="4" w:color="auto"/>
          <w:bottom w:val="single" w:sz="4" w:space="1" w:color="auto"/>
          <w:right w:val="single" w:sz="4" w:space="4" w:color="auto"/>
        </w:pBdr>
        <w:tabs>
          <w:tab w:val="left" w:pos="1622"/>
        </w:tabs>
        <w:spacing w:after="0"/>
        <w:rPr>
          <w:b/>
          <w:sz w:val="20"/>
          <w:szCs w:val="24"/>
          <w:lang w:val="en-US" w:eastAsia="zh-CN"/>
        </w:rPr>
      </w:pPr>
      <w:r w:rsidRPr="00C41E84">
        <w:rPr>
          <w:b/>
          <w:sz w:val="20"/>
          <w:szCs w:val="24"/>
          <w:lang w:val="en-US" w:eastAsia="zh-CN"/>
        </w:rPr>
        <w:t>Proposal 1 (12 vs 5): When configured to do so, the transmitting PDCP entity informs the receiving PDCP entity about the discarded SDUs.</w:t>
      </w:r>
    </w:p>
    <w:p w14:paraId="331AE2E5" w14:textId="77777777" w:rsidR="00C41E84" w:rsidRPr="00C41E84" w:rsidRDefault="00C41E84" w:rsidP="00C41E84">
      <w:pPr>
        <w:pBdr>
          <w:top w:val="single" w:sz="4" w:space="1" w:color="auto"/>
          <w:left w:val="single" w:sz="4" w:space="4" w:color="auto"/>
          <w:bottom w:val="single" w:sz="4" w:space="1" w:color="auto"/>
          <w:right w:val="single" w:sz="4" w:space="4" w:color="auto"/>
        </w:pBdr>
        <w:spacing w:before="120" w:after="120"/>
        <w:jc w:val="both"/>
        <w:rPr>
          <w:rFonts w:eastAsia="SimSun"/>
          <w:b/>
          <w:sz w:val="20"/>
          <w:lang w:val="en-US" w:eastAsia="zh-CN"/>
        </w:rPr>
      </w:pPr>
      <w:r w:rsidRPr="00C41E84">
        <w:rPr>
          <w:rFonts w:eastAsia="SimSun"/>
          <w:b/>
          <w:sz w:val="20"/>
          <w:lang w:val="en-US" w:eastAsia="zh-CN"/>
        </w:rPr>
        <w:t>Conditional to P1:</w:t>
      </w:r>
    </w:p>
    <w:p w14:paraId="297F2CC1" w14:textId="77777777" w:rsidR="00C41E84" w:rsidRPr="00C41E84" w:rsidRDefault="00C41E84" w:rsidP="00C41E84">
      <w:pPr>
        <w:pBdr>
          <w:top w:val="single" w:sz="4" w:space="1" w:color="auto"/>
          <w:left w:val="single" w:sz="4" w:space="4" w:color="auto"/>
          <w:bottom w:val="single" w:sz="4" w:space="1" w:color="auto"/>
          <w:right w:val="single" w:sz="4" w:space="4" w:color="auto"/>
        </w:pBdr>
        <w:spacing w:before="120" w:after="120"/>
        <w:jc w:val="both"/>
        <w:rPr>
          <w:rFonts w:eastAsia="SimSun"/>
          <w:b/>
          <w:sz w:val="20"/>
          <w:lang w:val="en-US" w:eastAsia="zh-CN"/>
        </w:rPr>
      </w:pPr>
      <w:r w:rsidRPr="00C41E84">
        <w:rPr>
          <w:rFonts w:eastAsia="SimSun"/>
          <w:b/>
          <w:sz w:val="20"/>
          <w:lang w:val="en-US" w:eastAsia="zh-CN"/>
        </w:rPr>
        <w:t xml:space="preserve">Proposal 2 (11 vs 2): The discarded PDCP PDUs are reported via PDCP control </w:t>
      </w:r>
      <w:proofErr w:type="gramStart"/>
      <w:r w:rsidRPr="00C41E84">
        <w:rPr>
          <w:rFonts w:eastAsia="SimSun"/>
          <w:b/>
          <w:sz w:val="20"/>
          <w:lang w:val="en-US" w:eastAsia="zh-CN"/>
        </w:rPr>
        <w:t>PDU</w:t>
      </w:r>
      <w:proofErr w:type="gramEnd"/>
      <w:r w:rsidRPr="00C41E84">
        <w:rPr>
          <w:rFonts w:eastAsia="SimSun"/>
          <w:b/>
          <w:sz w:val="20"/>
          <w:lang w:val="en-US" w:eastAsia="zh-CN"/>
        </w:rPr>
        <w:t xml:space="preserve"> </w:t>
      </w:r>
    </w:p>
    <w:p w14:paraId="0EE4BF7C" w14:textId="77777777" w:rsidR="00C41E84" w:rsidRPr="00C41E84" w:rsidRDefault="00C41E84" w:rsidP="00C41E84">
      <w:pPr>
        <w:pBdr>
          <w:top w:val="single" w:sz="4" w:space="1" w:color="auto"/>
          <w:left w:val="single" w:sz="4" w:space="4" w:color="auto"/>
          <w:bottom w:val="single" w:sz="4" w:space="1" w:color="auto"/>
          <w:right w:val="single" w:sz="4" w:space="4" w:color="auto"/>
        </w:pBdr>
        <w:spacing w:before="120" w:after="120"/>
        <w:jc w:val="both"/>
        <w:rPr>
          <w:rFonts w:eastAsia="SimSun"/>
          <w:b/>
          <w:sz w:val="20"/>
          <w:lang w:val="en-US" w:eastAsia="zh-CN"/>
        </w:rPr>
      </w:pPr>
      <w:r w:rsidRPr="00C41E84">
        <w:rPr>
          <w:rFonts w:eastAsia="SimSun"/>
          <w:b/>
          <w:sz w:val="20"/>
          <w:lang w:val="en-US" w:eastAsia="zh-CN"/>
        </w:rPr>
        <w:t>Proposal 3 (10 vs 1): T</w:t>
      </w:r>
      <w:r w:rsidRPr="00C41E84">
        <w:rPr>
          <w:rFonts w:eastAsia="Malgun Gothic"/>
          <w:b/>
          <w:sz w:val="20"/>
          <w:lang w:val="en-US" w:eastAsia="ko-KR"/>
        </w:rPr>
        <w:t>he number of discarded PDUs is not indicated in the R-bits of the header of a PDCP data PDU.</w:t>
      </w:r>
      <w:r w:rsidRPr="00C41E84">
        <w:rPr>
          <w:rFonts w:eastAsia="SimSun"/>
          <w:b/>
          <w:sz w:val="20"/>
          <w:lang w:val="en-US" w:eastAsia="zh-CN"/>
        </w:rPr>
        <w:t xml:space="preserve"> </w:t>
      </w:r>
    </w:p>
    <w:p w14:paraId="7892A394" w14:textId="77777777" w:rsidR="00C41E84" w:rsidRPr="00C41E84" w:rsidRDefault="00C41E84" w:rsidP="00C41E84">
      <w:pPr>
        <w:pBdr>
          <w:top w:val="single" w:sz="4" w:space="1" w:color="auto"/>
          <w:left w:val="single" w:sz="4" w:space="4" w:color="auto"/>
          <w:bottom w:val="single" w:sz="4" w:space="1" w:color="auto"/>
          <w:right w:val="single" w:sz="4" w:space="4" w:color="auto"/>
        </w:pBdr>
        <w:spacing w:before="120" w:after="120"/>
        <w:jc w:val="both"/>
        <w:rPr>
          <w:rFonts w:eastAsia="SimSun"/>
          <w:b/>
          <w:sz w:val="20"/>
          <w:lang w:val="en-US" w:eastAsia="zh-CN"/>
        </w:rPr>
      </w:pPr>
      <w:r w:rsidRPr="00C41E84">
        <w:rPr>
          <w:rFonts w:eastAsia="SimSun"/>
          <w:b/>
          <w:sz w:val="20"/>
          <w:lang w:val="en-US" w:eastAsia="zh-CN"/>
        </w:rPr>
        <w:t xml:space="preserve">Proposal 4 (12/12): Same as in the PDCP status report, </w:t>
      </w:r>
      <w:r w:rsidRPr="00C41E84">
        <w:rPr>
          <w:rFonts w:eastAsia="Malgun Gothic"/>
          <w:b/>
          <w:sz w:val="20"/>
          <w:lang w:val="en-US" w:eastAsia="ko-KR"/>
        </w:rPr>
        <w:t>the new report identifies the discarded PDUs via the COUNT value.</w:t>
      </w:r>
    </w:p>
    <w:p w14:paraId="2C9A5310" w14:textId="77777777" w:rsidR="00C41E84" w:rsidRPr="00C41E84" w:rsidRDefault="00C41E84" w:rsidP="00C41E84">
      <w:pPr>
        <w:pBdr>
          <w:top w:val="single" w:sz="4" w:space="1" w:color="auto"/>
          <w:left w:val="single" w:sz="4" w:space="4" w:color="auto"/>
          <w:bottom w:val="single" w:sz="4" w:space="1" w:color="auto"/>
          <w:right w:val="single" w:sz="4" w:space="4" w:color="auto"/>
        </w:pBdr>
        <w:spacing w:before="120" w:after="120"/>
        <w:jc w:val="both"/>
        <w:rPr>
          <w:rFonts w:eastAsia="SimSun"/>
          <w:b/>
          <w:sz w:val="20"/>
          <w:lang w:val="en-US" w:eastAsia="zh-CN"/>
        </w:rPr>
      </w:pPr>
      <w:r w:rsidRPr="00C41E84">
        <w:rPr>
          <w:rFonts w:eastAsia="SimSun"/>
          <w:b/>
          <w:sz w:val="20"/>
          <w:lang w:val="en-US" w:eastAsia="zh-CN"/>
        </w:rPr>
        <w:t xml:space="preserve">Proposal 5 (11 vs 1): Same as in the PDCP status report, </w:t>
      </w:r>
      <w:r w:rsidRPr="00C41E84">
        <w:rPr>
          <w:rFonts w:eastAsia="Malgun Gothic"/>
          <w:b/>
          <w:sz w:val="20"/>
          <w:lang w:val="en-US" w:eastAsia="ko-KR"/>
        </w:rPr>
        <w:t xml:space="preserve">the new report indicate the </w:t>
      </w:r>
      <w:r w:rsidRPr="00C41E84">
        <w:rPr>
          <w:b/>
          <w:sz w:val="20"/>
          <w:szCs w:val="24"/>
          <w:lang w:val="en-US"/>
        </w:rPr>
        <w:t>first missing</w:t>
      </w:r>
      <w:r w:rsidRPr="00C41E84">
        <w:rPr>
          <w:rFonts w:eastAsia="Malgun Gothic"/>
          <w:b/>
          <w:sz w:val="20"/>
          <w:lang w:val="en-US" w:eastAsia="ko-KR"/>
        </w:rPr>
        <w:t xml:space="preserve"> PDUs.</w:t>
      </w:r>
    </w:p>
    <w:p w14:paraId="37714EAD" w14:textId="77777777" w:rsidR="00C41E84" w:rsidRDefault="00C41E84" w:rsidP="00C41E84">
      <w:pPr>
        <w:pBdr>
          <w:top w:val="single" w:sz="4" w:space="1" w:color="auto"/>
          <w:left w:val="single" w:sz="4" w:space="4" w:color="auto"/>
          <w:bottom w:val="single" w:sz="4" w:space="1" w:color="auto"/>
          <w:right w:val="single" w:sz="4" w:space="4" w:color="auto"/>
        </w:pBdr>
        <w:spacing w:before="120" w:after="120"/>
        <w:jc w:val="both"/>
        <w:rPr>
          <w:rFonts w:eastAsia="Malgun Gothic"/>
          <w:b/>
          <w:sz w:val="20"/>
          <w:lang w:val="en-US" w:eastAsia="ko-KR"/>
        </w:rPr>
      </w:pPr>
      <w:r w:rsidRPr="00C41E84">
        <w:rPr>
          <w:rFonts w:eastAsia="SimSun"/>
          <w:b/>
          <w:sz w:val="20"/>
          <w:lang w:val="en-US" w:eastAsia="zh-CN"/>
        </w:rPr>
        <w:t xml:space="preserve">Proposal 6 (9 vs 4): Reuse the PDCP status report design by identifying </w:t>
      </w:r>
      <w:r w:rsidRPr="00C41E84">
        <w:rPr>
          <w:rFonts w:eastAsia="Malgun Gothic"/>
          <w:b/>
          <w:sz w:val="20"/>
          <w:lang w:val="en-US" w:eastAsia="ko-KR"/>
        </w:rPr>
        <w:t>the discarded PDUs via a bitmap.</w:t>
      </w:r>
    </w:p>
    <w:p w14:paraId="2EAAA9A8" w14:textId="77777777" w:rsidR="007F1729" w:rsidRDefault="007F1729" w:rsidP="006031CD">
      <w:pPr>
        <w:spacing w:before="120" w:after="120"/>
        <w:jc w:val="both"/>
        <w:rPr>
          <w:rFonts w:eastAsiaTheme="minorEastAsia"/>
          <w:lang w:val="en-US" w:eastAsia="ja-JP"/>
        </w:rPr>
      </w:pPr>
    </w:p>
    <w:p w14:paraId="1DD5F31A" w14:textId="77777777" w:rsidR="009946BB" w:rsidRPr="009946BB" w:rsidRDefault="009946BB" w:rsidP="009946BB">
      <w:pPr>
        <w:spacing w:before="120" w:after="120"/>
        <w:jc w:val="both"/>
        <w:rPr>
          <w:rFonts w:eastAsiaTheme="minorEastAsia"/>
          <w:lang w:val="en-US" w:eastAsia="ja-JP"/>
        </w:rPr>
      </w:pPr>
      <w:r w:rsidRPr="009946BB">
        <w:rPr>
          <w:rFonts w:eastAsiaTheme="minorEastAsia"/>
          <w:lang w:val="en-US" w:eastAsia="ja-JP"/>
        </w:rPr>
        <w:t xml:space="preserve">There are many opinions in favor of adding PDCP discard notifications with PDCP control PDUs, but there are also those who strongly oppose it </w:t>
      </w:r>
      <w:proofErr w:type="gramStart"/>
      <w:r w:rsidRPr="009946BB">
        <w:rPr>
          <w:rFonts w:eastAsiaTheme="minorEastAsia"/>
          <w:lang w:val="en-US" w:eastAsia="ja-JP"/>
        </w:rPr>
        <w:t>due to the effects</w:t>
      </w:r>
      <w:proofErr w:type="gramEnd"/>
      <w:r w:rsidRPr="009946BB">
        <w:rPr>
          <w:rFonts w:eastAsiaTheme="minorEastAsia"/>
          <w:lang w:val="en-US" w:eastAsia="ja-JP"/>
        </w:rPr>
        <w:t xml:space="preserve"> and impacts it would have.</w:t>
      </w:r>
    </w:p>
    <w:p w14:paraId="33DBDE33" w14:textId="77777777" w:rsidR="009946BB" w:rsidRPr="009946BB" w:rsidRDefault="009946BB" w:rsidP="009946BB">
      <w:pPr>
        <w:spacing w:before="120" w:after="120"/>
        <w:jc w:val="both"/>
        <w:rPr>
          <w:rFonts w:eastAsiaTheme="minorEastAsia"/>
          <w:lang w:val="en-US" w:eastAsia="ja-JP"/>
        </w:rPr>
      </w:pPr>
      <w:r w:rsidRPr="009946BB">
        <w:rPr>
          <w:rFonts w:eastAsiaTheme="minorEastAsia"/>
          <w:lang w:val="en-US" w:eastAsia="ja-JP"/>
        </w:rPr>
        <w:t>So far, the discussion has focused on the content and format of the discard notification, while there has not been much discussion on how to send a discard notification.</w:t>
      </w:r>
    </w:p>
    <w:p w14:paraId="76AF9833" w14:textId="01F2FDDA" w:rsidR="006031CD" w:rsidRDefault="009946BB" w:rsidP="009946BB">
      <w:pPr>
        <w:spacing w:before="120" w:after="120"/>
        <w:jc w:val="both"/>
        <w:rPr>
          <w:rFonts w:eastAsiaTheme="minorEastAsia"/>
          <w:lang w:val="en-US" w:eastAsia="ja-JP"/>
        </w:rPr>
      </w:pPr>
      <w:r w:rsidRPr="009946BB">
        <w:rPr>
          <w:rFonts w:eastAsiaTheme="minorEastAsia"/>
          <w:lang w:val="en-US" w:eastAsia="ja-JP"/>
        </w:rPr>
        <w:t xml:space="preserve">In this contribution, we describe our view of the configuration necessary for a discard </w:t>
      </w:r>
      <w:r w:rsidR="001064CA" w:rsidRPr="009946BB">
        <w:rPr>
          <w:rFonts w:eastAsiaTheme="minorEastAsia"/>
          <w:lang w:val="en-US" w:eastAsia="ja-JP"/>
        </w:rPr>
        <w:t>notification.</w:t>
      </w:r>
    </w:p>
    <w:p w14:paraId="78AAD6AE" w14:textId="77777777" w:rsidR="009946BB" w:rsidRPr="006031CD" w:rsidRDefault="009946BB" w:rsidP="009946BB">
      <w:pPr>
        <w:spacing w:before="120" w:after="120"/>
        <w:jc w:val="both"/>
        <w:rPr>
          <w:rFonts w:eastAsiaTheme="minorEastAsia"/>
          <w:lang w:eastAsia="ja-JP"/>
        </w:rPr>
      </w:pPr>
    </w:p>
    <w:p w14:paraId="7675688F" w14:textId="77777777" w:rsidR="00533ACE" w:rsidRDefault="007E2FC8" w:rsidP="00533ACE">
      <w:pPr>
        <w:pStyle w:val="2"/>
        <w:numPr>
          <w:ilvl w:val="0"/>
          <w:numId w:val="2"/>
        </w:numPr>
        <w:rPr>
          <w:lang w:eastAsia="ja-JP"/>
        </w:rPr>
      </w:pPr>
      <w:r>
        <w:rPr>
          <w:rFonts w:hint="eastAsia"/>
          <w:lang w:eastAsia="ja-JP"/>
        </w:rPr>
        <w:t>Discussion</w:t>
      </w:r>
      <w:bookmarkStart w:id="0" w:name="_Hlk149789986"/>
    </w:p>
    <w:p w14:paraId="2D52F0EE" w14:textId="77777777" w:rsidR="0047630A" w:rsidRPr="0047630A" w:rsidRDefault="0047630A" w:rsidP="00744E5C">
      <w:pPr>
        <w:rPr>
          <w:b/>
          <w:bCs/>
          <w:lang w:eastAsia="ja-JP"/>
        </w:rPr>
      </w:pPr>
      <w:r w:rsidRPr="0047630A">
        <w:rPr>
          <w:b/>
          <w:bCs/>
          <w:lang w:eastAsia="ja-JP"/>
        </w:rPr>
        <w:t>The impact of Discard notification on the receiver</w:t>
      </w:r>
      <w:r w:rsidRPr="0047630A">
        <w:rPr>
          <w:rFonts w:hint="eastAsia"/>
          <w:b/>
          <w:bCs/>
          <w:lang w:eastAsia="ja-JP"/>
        </w:rPr>
        <w:t xml:space="preserve"> </w:t>
      </w:r>
    </w:p>
    <w:p w14:paraId="5C7D548E" w14:textId="47F9F340" w:rsidR="00670C1A" w:rsidRDefault="00670C1A" w:rsidP="00744E5C">
      <w:pPr>
        <w:rPr>
          <w:lang w:eastAsia="ja-JP"/>
        </w:rPr>
      </w:pPr>
      <w:r w:rsidRPr="00670C1A">
        <w:rPr>
          <w:lang w:eastAsia="ja-JP"/>
        </w:rPr>
        <w:t xml:space="preserve">The information contained in the Discard notification affects the update of parameters (e.g., RX_NEXT, RX_DELIV) related to processing of PDCP Data PDU reception at the receiver side. This means that the processing of Discard notification and Data PDU cannot be completely parallelized. In other words, the increased processing load of Discard notifications may affect the processing of Data PDUs, which handle </w:t>
      </w:r>
      <w:proofErr w:type="gramStart"/>
      <w:r w:rsidRPr="00670C1A">
        <w:rPr>
          <w:lang w:eastAsia="ja-JP"/>
        </w:rPr>
        <w:t>delay-sensitive</w:t>
      </w:r>
      <w:proofErr w:type="gramEnd"/>
      <w:r w:rsidRPr="00670C1A">
        <w:rPr>
          <w:lang w:eastAsia="ja-JP"/>
        </w:rPr>
        <w:t xml:space="preserve"> XR traffic. Therefore, the receiver should properly manage the load caused by Discard notifications to keep processing Data PDUs.</w:t>
      </w:r>
    </w:p>
    <w:p w14:paraId="5EF3CF87" w14:textId="12D3A568" w:rsidR="006A5B31" w:rsidRPr="00FF1452" w:rsidRDefault="00D10540" w:rsidP="00744E5C">
      <w:pPr>
        <w:rPr>
          <w:b/>
          <w:bCs/>
          <w:lang w:eastAsia="ja-JP"/>
        </w:rPr>
      </w:pPr>
      <w:r w:rsidRPr="00FF1452">
        <w:rPr>
          <w:b/>
          <w:bCs/>
          <w:lang w:eastAsia="ja-JP"/>
        </w:rPr>
        <w:t>Observation 1:</w:t>
      </w:r>
      <w:r w:rsidRPr="00FF1452">
        <w:rPr>
          <w:b/>
          <w:bCs/>
          <w:lang w:eastAsia="ja-JP"/>
        </w:rPr>
        <w:tab/>
      </w:r>
      <w:r w:rsidR="006A5B31" w:rsidRPr="00FF1452">
        <w:rPr>
          <w:b/>
          <w:bCs/>
          <w:lang w:eastAsia="ja-JP"/>
        </w:rPr>
        <w:t>Receiving a Discard notification may affect the processing of incoming XR traffic itself.</w:t>
      </w:r>
    </w:p>
    <w:p w14:paraId="6B1D4C0F" w14:textId="411CF82F" w:rsidR="00D10540" w:rsidRDefault="00D10540" w:rsidP="006A5B31">
      <w:pPr>
        <w:ind w:left="1680" w:hanging="1680"/>
        <w:rPr>
          <w:b/>
          <w:bCs/>
          <w:lang w:eastAsia="ja-JP"/>
        </w:rPr>
      </w:pPr>
      <w:r w:rsidRPr="00FF1452">
        <w:rPr>
          <w:rFonts w:hint="eastAsia"/>
          <w:b/>
          <w:bCs/>
          <w:lang w:eastAsia="ja-JP"/>
        </w:rPr>
        <w:t>P</w:t>
      </w:r>
      <w:r w:rsidRPr="00FF1452">
        <w:rPr>
          <w:b/>
          <w:bCs/>
          <w:lang w:eastAsia="ja-JP"/>
        </w:rPr>
        <w:t>roposal 1:</w:t>
      </w:r>
      <w:r w:rsidRPr="00FF1452">
        <w:rPr>
          <w:b/>
          <w:bCs/>
          <w:lang w:eastAsia="ja-JP"/>
        </w:rPr>
        <w:tab/>
      </w:r>
      <w:r w:rsidR="006A5B31" w:rsidRPr="00FF1452">
        <w:rPr>
          <w:b/>
          <w:bCs/>
          <w:lang w:eastAsia="ja-JP"/>
        </w:rPr>
        <w:t>The receiver should be able to configure in advance to limit the load of Discard notifications.</w:t>
      </w:r>
    </w:p>
    <w:p w14:paraId="574BD065" w14:textId="77777777" w:rsidR="00670C1A" w:rsidRPr="00FF1452" w:rsidRDefault="00670C1A" w:rsidP="006A5B31">
      <w:pPr>
        <w:ind w:left="1680" w:hanging="1680"/>
        <w:rPr>
          <w:b/>
          <w:bCs/>
          <w:lang w:eastAsia="ja-JP"/>
        </w:rPr>
      </w:pPr>
    </w:p>
    <w:p w14:paraId="4854B66F" w14:textId="3EC86C4B" w:rsidR="00411FC6" w:rsidRPr="00411FC6" w:rsidRDefault="00411FC6" w:rsidP="00744E5C">
      <w:pPr>
        <w:rPr>
          <w:b/>
          <w:bCs/>
          <w:lang w:eastAsia="ja-JP"/>
        </w:rPr>
      </w:pPr>
      <w:r w:rsidRPr="00411FC6">
        <w:rPr>
          <w:b/>
          <w:bCs/>
          <w:lang w:eastAsia="ja-JP"/>
        </w:rPr>
        <w:lastRenderedPageBreak/>
        <w:t>Frequency of Discard Notification</w:t>
      </w:r>
    </w:p>
    <w:p w14:paraId="48918BD4" w14:textId="6BAA9AAF" w:rsidR="005367C3" w:rsidRDefault="005367C3" w:rsidP="005367C3">
      <w:pPr>
        <w:rPr>
          <w:lang w:eastAsia="ja-JP"/>
        </w:rPr>
      </w:pPr>
      <w:r>
        <w:rPr>
          <w:lang w:eastAsia="ja-JP"/>
        </w:rPr>
        <w:t>In previous discussions, ON/OFF configurations in RRC have been considered as a condition for sending discard notifications.</w:t>
      </w:r>
      <w:r w:rsidR="008D28CE">
        <w:rPr>
          <w:rFonts w:hint="eastAsia"/>
          <w:lang w:eastAsia="ja-JP"/>
        </w:rPr>
        <w:t xml:space="preserve"> </w:t>
      </w:r>
      <w:r>
        <w:rPr>
          <w:lang w:eastAsia="ja-JP"/>
        </w:rPr>
        <w:t>On the other hand, the frequency and the pattern of packet discarding, which is the cause of sending a Discard notification, may vary depending on the contents of various XR services and on the conditions of the UE.</w:t>
      </w:r>
      <w:r w:rsidR="00E3649A" w:rsidRPr="00E3649A">
        <w:t xml:space="preserve"> </w:t>
      </w:r>
      <w:r w:rsidR="00E3649A" w:rsidRPr="00E3649A">
        <w:rPr>
          <w:lang w:eastAsia="ja-JP"/>
        </w:rPr>
        <w:t>Therefore, when using Discard notification, it is difficult to expect how the receiver will receive the Discard notification. Therefore, even when using discard notifications, the receiver should configure the transmit conditions with finer granularity in advance so that the receiver is not faced with an unexpected load.</w:t>
      </w:r>
      <w:r w:rsidR="008D28CE" w:rsidRPr="008D28CE">
        <w:t xml:space="preserve"> </w:t>
      </w:r>
      <w:r w:rsidR="008D28CE" w:rsidRPr="008D28CE">
        <w:rPr>
          <w:lang w:eastAsia="ja-JP"/>
        </w:rPr>
        <w:t xml:space="preserve">For example, by setting a prohibition timer to keep the transmission interval of Discard notifications above a certain level, or by setting a policy not to send Discard notifications only for PDCP PDUs that have been already processed into RLC PDUs, it is possible to avoid receiving </w:t>
      </w:r>
      <w:proofErr w:type="gramStart"/>
      <w:r w:rsidR="008D28CE" w:rsidRPr="008D28CE">
        <w:rPr>
          <w:lang w:eastAsia="ja-JP"/>
        </w:rPr>
        <w:t>a large number of</w:t>
      </w:r>
      <w:proofErr w:type="gramEnd"/>
      <w:r w:rsidR="008D28CE" w:rsidRPr="008D28CE">
        <w:rPr>
          <w:lang w:eastAsia="ja-JP"/>
        </w:rPr>
        <w:t xml:space="preserve"> unexpected Discard notifications. This can help to prevent unexpectedly large amounts of Discard notifications.</w:t>
      </w:r>
    </w:p>
    <w:p w14:paraId="4DFC8176" w14:textId="77777777" w:rsidR="005367C3" w:rsidRDefault="005367C3" w:rsidP="00BB46A0">
      <w:pPr>
        <w:ind w:left="1680" w:hanging="1680"/>
        <w:rPr>
          <w:lang w:eastAsia="ja-JP"/>
        </w:rPr>
      </w:pPr>
    </w:p>
    <w:p w14:paraId="423E9776" w14:textId="36FE6BA7" w:rsidR="00FB5A76" w:rsidRPr="00BB46A0" w:rsidRDefault="0043589F" w:rsidP="00BB46A0">
      <w:pPr>
        <w:ind w:left="1680" w:hanging="1680"/>
        <w:rPr>
          <w:b/>
          <w:bCs/>
          <w:lang w:eastAsia="ja-JP"/>
        </w:rPr>
      </w:pPr>
      <w:r w:rsidRPr="00BB46A0">
        <w:rPr>
          <w:rFonts w:hint="eastAsia"/>
          <w:b/>
          <w:bCs/>
          <w:lang w:eastAsia="ja-JP"/>
        </w:rPr>
        <w:t>P</w:t>
      </w:r>
      <w:r w:rsidRPr="00BB46A0">
        <w:rPr>
          <w:b/>
          <w:bCs/>
          <w:lang w:eastAsia="ja-JP"/>
        </w:rPr>
        <w:t>roposal 2:</w:t>
      </w:r>
      <w:r w:rsidRPr="00BB46A0">
        <w:rPr>
          <w:b/>
          <w:bCs/>
          <w:lang w:eastAsia="ja-JP"/>
        </w:rPr>
        <w:tab/>
      </w:r>
      <w:r w:rsidR="00261FEB" w:rsidRPr="00261FEB">
        <w:rPr>
          <w:b/>
          <w:bCs/>
          <w:lang w:eastAsia="ja-JP"/>
        </w:rPr>
        <w:t>It should be possible to pre-configure the detail condition for sending the discard notification.</w:t>
      </w:r>
    </w:p>
    <w:p w14:paraId="43995DDE" w14:textId="77777777" w:rsidR="0043589F" w:rsidRDefault="0043589F" w:rsidP="00744E5C">
      <w:pPr>
        <w:rPr>
          <w:lang w:eastAsia="ja-JP"/>
        </w:rPr>
      </w:pPr>
    </w:p>
    <w:p w14:paraId="4AAB58E1" w14:textId="2C3F0E02" w:rsidR="00AC1246" w:rsidRPr="00AC1246" w:rsidRDefault="00AC1246" w:rsidP="00744E5C">
      <w:pPr>
        <w:rPr>
          <w:b/>
          <w:bCs/>
          <w:lang w:eastAsia="ja-JP"/>
        </w:rPr>
      </w:pPr>
      <w:r w:rsidRPr="00AC1246">
        <w:rPr>
          <w:b/>
          <w:bCs/>
          <w:lang w:eastAsia="ja-JP"/>
        </w:rPr>
        <w:t>Processing load for a Discard notification</w:t>
      </w:r>
    </w:p>
    <w:p w14:paraId="385966A8" w14:textId="5D091038" w:rsidR="00803AB1" w:rsidRDefault="00803AB1" w:rsidP="00744E5C">
      <w:pPr>
        <w:rPr>
          <w:lang w:eastAsia="ja-JP"/>
        </w:rPr>
      </w:pPr>
      <w:r w:rsidRPr="00803AB1">
        <w:rPr>
          <w:lang w:eastAsia="ja-JP"/>
        </w:rPr>
        <w:t xml:space="preserve">The load per PDCP discard notification should also be considered. For example, discard packet notification using bitmap has been proposed. However, since XR traffic is expected to have a high packet rate, the bitmap may be extremely long or highly redundant, depending on how the discard is performed. </w:t>
      </w:r>
      <w:r w:rsidR="00BD1629" w:rsidRPr="00BD1629">
        <w:rPr>
          <w:lang w:eastAsia="ja-JP"/>
        </w:rPr>
        <w:t>The receiver can avoid receiving very long Control PDUs by setting a limit on the length of the bitmap.</w:t>
      </w:r>
    </w:p>
    <w:p w14:paraId="743C4DDF" w14:textId="77777777" w:rsidR="00803AB1" w:rsidRDefault="00803AB1" w:rsidP="00744E5C">
      <w:pPr>
        <w:rPr>
          <w:lang w:eastAsia="ja-JP"/>
        </w:rPr>
      </w:pPr>
    </w:p>
    <w:p w14:paraId="4C6406E2" w14:textId="7D6298B6" w:rsidR="0043589F" w:rsidRPr="00744E5C" w:rsidRDefault="007973D7" w:rsidP="00261FEB">
      <w:pPr>
        <w:ind w:left="1680" w:hanging="1680"/>
        <w:rPr>
          <w:lang w:eastAsia="ja-JP"/>
        </w:rPr>
      </w:pPr>
      <w:r w:rsidRPr="00FF1452">
        <w:rPr>
          <w:rFonts w:hint="eastAsia"/>
          <w:b/>
          <w:bCs/>
          <w:lang w:eastAsia="ja-JP"/>
        </w:rPr>
        <w:t>P</w:t>
      </w:r>
      <w:r w:rsidRPr="00FF1452">
        <w:rPr>
          <w:b/>
          <w:bCs/>
          <w:lang w:eastAsia="ja-JP"/>
        </w:rPr>
        <w:t>roposal 3:</w:t>
      </w:r>
      <w:r w:rsidRPr="00FF1452">
        <w:rPr>
          <w:b/>
          <w:bCs/>
          <w:lang w:eastAsia="ja-JP"/>
        </w:rPr>
        <w:tab/>
      </w:r>
      <w:r w:rsidR="000E5675" w:rsidRPr="000E5675">
        <w:rPr>
          <w:b/>
          <w:bCs/>
          <w:lang w:eastAsia="ja-JP"/>
        </w:rPr>
        <w:t>It should be possible to pre-configure the detailed content of the discard notification.</w:t>
      </w:r>
    </w:p>
    <w:bookmarkEnd w:id="0"/>
    <w:p w14:paraId="56E25677" w14:textId="51DA637E" w:rsidR="007E2FC8" w:rsidRDefault="00881427" w:rsidP="00856A0E">
      <w:pPr>
        <w:pStyle w:val="2"/>
        <w:numPr>
          <w:ilvl w:val="0"/>
          <w:numId w:val="31"/>
        </w:numPr>
        <w:rPr>
          <w:lang w:eastAsia="ja-JP"/>
        </w:rPr>
      </w:pPr>
      <w:r>
        <w:rPr>
          <w:lang w:eastAsia="ja-JP"/>
        </w:rPr>
        <w:t>Conclusion</w:t>
      </w:r>
    </w:p>
    <w:p w14:paraId="6F05F1C6" w14:textId="77777777" w:rsidR="00FF1452" w:rsidRPr="00FF1452" w:rsidRDefault="00FF1452" w:rsidP="00FF1452">
      <w:pPr>
        <w:rPr>
          <w:b/>
          <w:bCs/>
          <w:lang w:eastAsia="ja-JP"/>
        </w:rPr>
      </w:pPr>
      <w:r w:rsidRPr="00FF1452">
        <w:rPr>
          <w:b/>
          <w:bCs/>
          <w:lang w:eastAsia="ja-JP"/>
        </w:rPr>
        <w:t>Observation 1:</w:t>
      </w:r>
      <w:r w:rsidRPr="00FF1452">
        <w:rPr>
          <w:b/>
          <w:bCs/>
          <w:lang w:eastAsia="ja-JP"/>
        </w:rPr>
        <w:tab/>
        <w:t>Receiving a Discard notification may affect the processing of incoming XR traffic itself.</w:t>
      </w:r>
    </w:p>
    <w:p w14:paraId="57CFE022" w14:textId="17FC9993" w:rsidR="000E5675" w:rsidRPr="000E5675" w:rsidRDefault="00FF1452" w:rsidP="000E5675">
      <w:pPr>
        <w:ind w:left="1680" w:hanging="1680"/>
        <w:rPr>
          <w:rFonts w:hint="eastAsia"/>
          <w:b/>
          <w:bCs/>
          <w:lang w:eastAsia="ja-JP"/>
        </w:rPr>
      </w:pPr>
      <w:r w:rsidRPr="00FF1452">
        <w:rPr>
          <w:rFonts w:hint="eastAsia"/>
          <w:b/>
          <w:bCs/>
          <w:lang w:eastAsia="ja-JP"/>
        </w:rPr>
        <w:t>P</w:t>
      </w:r>
      <w:r w:rsidRPr="00FF1452">
        <w:rPr>
          <w:b/>
          <w:bCs/>
          <w:lang w:eastAsia="ja-JP"/>
        </w:rPr>
        <w:t>roposal 1:</w:t>
      </w:r>
      <w:r w:rsidRPr="00FF1452">
        <w:rPr>
          <w:b/>
          <w:bCs/>
          <w:lang w:eastAsia="ja-JP"/>
        </w:rPr>
        <w:tab/>
        <w:t>The receiver should be able to configure in advance to limit the load of Discard notifications.</w:t>
      </w:r>
    </w:p>
    <w:p w14:paraId="5CD6593B" w14:textId="77777777" w:rsidR="000E5675" w:rsidRPr="00BB46A0" w:rsidRDefault="000E5675" w:rsidP="000E5675">
      <w:pPr>
        <w:ind w:left="1680" w:hanging="1680"/>
        <w:rPr>
          <w:b/>
          <w:bCs/>
          <w:lang w:eastAsia="ja-JP"/>
        </w:rPr>
      </w:pPr>
      <w:r w:rsidRPr="00BB46A0">
        <w:rPr>
          <w:rFonts w:hint="eastAsia"/>
          <w:b/>
          <w:bCs/>
          <w:lang w:eastAsia="ja-JP"/>
        </w:rPr>
        <w:t>P</w:t>
      </w:r>
      <w:r w:rsidRPr="00BB46A0">
        <w:rPr>
          <w:b/>
          <w:bCs/>
          <w:lang w:eastAsia="ja-JP"/>
        </w:rPr>
        <w:t>roposal 2:</w:t>
      </w:r>
      <w:r w:rsidRPr="00BB46A0">
        <w:rPr>
          <w:b/>
          <w:bCs/>
          <w:lang w:eastAsia="ja-JP"/>
        </w:rPr>
        <w:tab/>
      </w:r>
      <w:r w:rsidRPr="00261FEB">
        <w:rPr>
          <w:b/>
          <w:bCs/>
          <w:lang w:eastAsia="ja-JP"/>
        </w:rPr>
        <w:t>It should be possible to pre-configure the detail condition for sending the discard notification.</w:t>
      </w:r>
    </w:p>
    <w:p w14:paraId="68F08048" w14:textId="77777777" w:rsidR="000E5675" w:rsidRPr="00744E5C" w:rsidRDefault="000E5675" w:rsidP="000E5675">
      <w:pPr>
        <w:ind w:left="1680" w:hanging="1680"/>
        <w:rPr>
          <w:lang w:eastAsia="ja-JP"/>
        </w:rPr>
      </w:pPr>
      <w:r w:rsidRPr="00FF1452">
        <w:rPr>
          <w:rFonts w:hint="eastAsia"/>
          <w:b/>
          <w:bCs/>
          <w:lang w:eastAsia="ja-JP"/>
        </w:rPr>
        <w:t>P</w:t>
      </w:r>
      <w:r w:rsidRPr="00FF1452">
        <w:rPr>
          <w:b/>
          <w:bCs/>
          <w:lang w:eastAsia="ja-JP"/>
        </w:rPr>
        <w:t>roposal 3:</w:t>
      </w:r>
      <w:r w:rsidRPr="00FF1452">
        <w:rPr>
          <w:b/>
          <w:bCs/>
          <w:lang w:eastAsia="ja-JP"/>
        </w:rPr>
        <w:tab/>
      </w:r>
      <w:r w:rsidRPr="000E5675">
        <w:rPr>
          <w:b/>
          <w:bCs/>
          <w:lang w:eastAsia="ja-JP"/>
        </w:rPr>
        <w:t>It should be possible to pre-configure the detailed content of the discard notification.</w:t>
      </w:r>
    </w:p>
    <w:p w14:paraId="3F58874A" w14:textId="77777777" w:rsidR="00FF1452" w:rsidRPr="000E5675" w:rsidRDefault="00FF1452" w:rsidP="00FF1452">
      <w:pPr>
        <w:ind w:left="1680" w:hanging="1680"/>
        <w:rPr>
          <w:b/>
          <w:bCs/>
          <w:lang w:eastAsia="ja-JP"/>
        </w:rPr>
      </w:pPr>
    </w:p>
    <w:p w14:paraId="19CDB79A" w14:textId="77777777" w:rsidR="007E2FC8" w:rsidRPr="00863065" w:rsidRDefault="007E2FC8" w:rsidP="00856A0E">
      <w:pPr>
        <w:pStyle w:val="2"/>
        <w:numPr>
          <w:ilvl w:val="0"/>
          <w:numId w:val="31"/>
        </w:numPr>
        <w:rPr>
          <w:rFonts w:cs="Arial"/>
          <w:lang w:eastAsia="ja-JP"/>
        </w:rPr>
      </w:pPr>
      <w:r w:rsidRPr="00863065">
        <w:rPr>
          <w:rFonts w:cs="Arial"/>
          <w:lang w:eastAsia="ja-JP"/>
        </w:rPr>
        <w:t>Reference</w:t>
      </w:r>
      <w:r>
        <w:rPr>
          <w:rFonts w:cs="Arial" w:hint="eastAsia"/>
          <w:lang w:eastAsia="ja-JP"/>
        </w:rPr>
        <w:t>s</w:t>
      </w:r>
    </w:p>
    <w:p w14:paraId="78780D21" w14:textId="6FCB1FCD" w:rsidR="00AC51FF" w:rsidRPr="00262F8E" w:rsidRDefault="00C639CE" w:rsidP="00AC51FF">
      <w:pPr>
        <w:rPr>
          <w:szCs w:val="22"/>
          <w:lang w:eastAsia="ja-JP"/>
        </w:rPr>
      </w:pPr>
      <w:r w:rsidRPr="00C639CE">
        <w:rPr>
          <w:bCs/>
          <w:szCs w:val="18"/>
        </w:rPr>
        <w:t>[1]</w:t>
      </w:r>
      <w:r w:rsidR="001064CA">
        <w:rPr>
          <w:bCs/>
          <w:szCs w:val="18"/>
        </w:rPr>
        <w:t>R2-2313923,</w:t>
      </w:r>
      <w:r w:rsidR="00E75359">
        <w:rPr>
          <w:bCs/>
          <w:szCs w:val="18"/>
        </w:rPr>
        <w:t xml:space="preserve"> </w:t>
      </w:r>
      <w:r w:rsidR="00E75359">
        <w:rPr>
          <w:rFonts w:eastAsiaTheme="minorEastAsia" w:cs="Arial"/>
          <w:szCs w:val="22"/>
          <w:lang w:eastAsia="zh-CN"/>
        </w:rPr>
        <w:t xml:space="preserve">Report of </w:t>
      </w:r>
      <w:r w:rsidR="00E75359">
        <w:t>[AT124][019] PDCP discard (CATT), CATT</w:t>
      </w:r>
    </w:p>
    <w:p w14:paraId="4ACD6795" w14:textId="38CBE872" w:rsidR="00107A58" w:rsidRPr="00262F8E" w:rsidRDefault="00107A58" w:rsidP="00C639CE">
      <w:pPr>
        <w:rPr>
          <w:szCs w:val="22"/>
          <w:lang w:eastAsia="ja-JP"/>
        </w:rPr>
      </w:pPr>
    </w:p>
    <w:sectPr w:rsidR="00107A58" w:rsidRPr="00262F8E">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1F4F8" w14:textId="77777777" w:rsidR="00297349" w:rsidRDefault="00297349" w:rsidP="007E2FC8">
      <w:pPr>
        <w:spacing w:after="0"/>
      </w:pPr>
      <w:r>
        <w:separator/>
      </w:r>
    </w:p>
  </w:endnote>
  <w:endnote w:type="continuationSeparator" w:id="0">
    <w:p w14:paraId="2AF695FA" w14:textId="77777777" w:rsidR="00297349" w:rsidRDefault="00297349"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BD1629"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BD1629" w:rsidRDefault="00BD162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BD1629"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BD1629" w:rsidRDefault="00BD162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CE2F9" w14:textId="77777777" w:rsidR="00297349" w:rsidRDefault="00297349" w:rsidP="007E2FC8">
      <w:pPr>
        <w:spacing w:after="0"/>
      </w:pPr>
      <w:r>
        <w:separator/>
      </w:r>
    </w:p>
  </w:footnote>
  <w:footnote w:type="continuationSeparator" w:id="0">
    <w:p w14:paraId="0F6B045F" w14:textId="77777777" w:rsidR="00297349" w:rsidRDefault="00297349"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BD1629" w:rsidRDefault="00BD1629">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57C"/>
    <w:multiLevelType w:val="multilevel"/>
    <w:tmpl w:val="0CDCA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73CD8"/>
    <w:multiLevelType w:val="multilevel"/>
    <w:tmpl w:val="CC1E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874D1"/>
    <w:multiLevelType w:val="hybridMultilevel"/>
    <w:tmpl w:val="05865104"/>
    <w:lvl w:ilvl="0" w:tplc="844CCAF8">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0B2E14"/>
    <w:multiLevelType w:val="multilevel"/>
    <w:tmpl w:val="C218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1C6E3C"/>
    <w:multiLevelType w:val="multilevel"/>
    <w:tmpl w:val="9EBC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B7705"/>
    <w:multiLevelType w:val="hybridMultilevel"/>
    <w:tmpl w:val="783AE964"/>
    <w:lvl w:ilvl="0" w:tplc="64941A98">
      <w:start w:val="1"/>
      <w:numFmt w:val="lowerRoman"/>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20A17F1B"/>
    <w:multiLevelType w:val="hybridMultilevel"/>
    <w:tmpl w:val="F5A2DBC2"/>
    <w:lvl w:ilvl="0" w:tplc="971CB752">
      <w:start w:val="4"/>
      <w:numFmt w:val="decimal"/>
      <w:lvlText w:val="%1."/>
      <w:lvlJc w:val="left"/>
      <w:pPr>
        <w:ind w:left="1260" w:hanging="4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7" w15:restartNumberingAfterBreak="0">
    <w:nsid w:val="22775EB6"/>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 w15:restartNumberingAfterBreak="0">
    <w:nsid w:val="2E484EE6"/>
    <w:multiLevelType w:val="multilevel"/>
    <w:tmpl w:val="4BA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4A4DC0"/>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30C07D6C"/>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75B4DC4"/>
    <w:multiLevelType w:val="multilevel"/>
    <w:tmpl w:val="549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5B2902"/>
    <w:multiLevelType w:val="hybridMultilevel"/>
    <w:tmpl w:val="DF3A685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57D5802"/>
    <w:multiLevelType w:val="multilevel"/>
    <w:tmpl w:val="27F2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7E0F5F"/>
    <w:multiLevelType w:val="multilevel"/>
    <w:tmpl w:val="B054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1D5716F"/>
    <w:multiLevelType w:val="multilevel"/>
    <w:tmpl w:val="124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0F660EB"/>
    <w:multiLevelType w:val="multilevel"/>
    <w:tmpl w:val="A78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0" w15:restartNumberingAfterBreak="0">
    <w:nsid w:val="779A1CB0"/>
    <w:multiLevelType w:val="multilevel"/>
    <w:tmpl w:val="5FC6C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7DF03F1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1308558122">
    <w:abstractNumId w:val="29"/>
  </w:num>
  <w:num w:numId="2" w16cid:durableId="895511516">
    <w:abstractNumId w:val="26"/>
  </w:num>
  <w:num w:numId="3" w16cid:durableId="1647855571">
    <w:abstractNumId w:val="27"/>
  </w:num>
  <w:num w:numId="4" w16cid:durableId="2085176627">
    <w:abstractNumId w:val="17"/>
  </w:num>
  <w:num w:numId="5" w16cid:durableId="939949642">
    <w:abstractNumId w:val="0"/>
  </w:num>
  <w:num w:numId="6" w16cid:durableId="559634552">
    <w:abstractNumId w:val="15"/>
  </w:num>
  <w:num w:numId="7" w16cid:durableId="719593193">
    <w:abstractNumId w:val="28"/>
  </w:num>
  <w:num w:numId="8" w16cid:durableId="453333199">
    <w:abstractNumId w:val="20"/>
  </w:num>
  <w:num w:numId="9" w16cid:durableId="1486819577">
    <w:abstractNumId w:val="13"/>
  </w:num>
  <w:num w:numId="10" w16cid:durableId="1596472540">
    <w:abstractNumId w:val="3"/>
  </w:num>
  <w:num w:numId="11" w16cid:durableId="1346636538">
    <w:abstractNumId w:val="8"/>
  </w:num>
  <w:num w:numId="12" w16cid:durableId="808674292">
    <w:abstractNumId w:val="25"/>
  </w:num>
  <w:num w:numId="13" w16cid:durableId="1692759589">
    <w:abstractNumId w:val="1"/>
  </w:num>
  <w:num w:numId="14" w16cid:durableId="880171971">
    <w:abstractNumId w:val="22"/>
  </w:num>
  <w:num w:numId="15" w16cid:durableId="607394869">
    <w:abstractNumId w:val="19"/>
  </w:num>
  <w:num w:numId="16" w16cid:durableId="1301425580">
    <w:abstractNumId w:val="4"/>
  </w:num>
  <w:num w:numId="17" w16cid:durableId="684402807">
    <w:abstractNumId w:val="18"/>
  </w:num>
  <w:num w:numId="18" w16cid:durableId="1163546247">
    <w:abstractNumId w:val="33"/>
  </w:num>
  <w:num w:numId="19" w16cid:durableId="688020558">
    <w:abstractNumId w:val="21"/>
  </w:num>
  <w:num w:numId="20" w16cid:durableId="1896354333">
    <w:abstractNumId w:val="31"/>
  </w:num>
  <w:num w:numId="21" w16cid:durableId="277030858">
    <w:abstractNumId w:val="11"/>
  </w:num>
  <w:num w:numId="22" w16cid:durableId="264580305">
    <w:abstractNumId w:val="32"/>
  </w:num>
  <w:num w:numId="23" w16cid:durableId="845746589">
    <w:abstractNumId w:val="12"/>
  </w:num>
  <w:num w:numId="24" w16cid:durableId="1612275730">
    <w:abstractNumId w:val="14"/>
  </w:num>
  <w:num w:numId="25" w16cid:durableId="1615139826">
    <w:abstractNumId w:val="23"/>
  </w:num>
  <w:num w:numId="26" w16cid:durableId="703600188">
    <w:abstractNumId w:val="27"/>
  </w:num>
  <w:num w:numId="27" w16cid:durableId="1941792379">
    <w:abstractNumId w:val="2"/>
  </w:num>
  <w:num w:numId="28" w16cid:durableId="2003268527">
    <w:abstractNumId w:val="6"/>
  </w:num>
  <w:num w:numId="29" w16cid:durableId="1456945520">
    <w:abstractNumId w:val="5"/>
  </w:num>
  <w:num w:numId="30" w16cid:durableId="325670232">
    <w:abstractNumId w:val="30"/>
  </w:num>
  <w:num w:numId="31" w16cid:durableId="2065983711">
    <w:abstractNumId w:val="10"/>
  </w:num>
  <w:num w:numId="32" w16cid:durableId="1967393682">
    <w:abstractNumId w:val="9"/>
  </w:num>
  <w:num w:numId="33" w16cid:durableId="1847554560">
    <w:abstractNumId w:val="16"/>
  </w:num>
  <w:num w:numId="34" w16cid:durableId="1320235329">
    <w:abstractNumId w:val="24"/>
  </w:num>
  <w:num w:numId="35" w16cid:durableId="8290618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1E4E"/>
    <w:rsid w:val="00020874"/>
    <w:rsid w:val="00020E3C"/>
    <w:rsid w:val="00025214"/>
    <w:rsid w:val="00034D94"/>
    <w:rsid w:val="00035504"/>
    <w:rsid w:val="000405EE"/>
    <w:rsid w:val="00040904"/>
    <w:rsid w:val="00054477"/>
    <w:rsid w:val="000645A8"/>
    <w:rsid w:val="00087D8D"/>
    <w:rsid w:val="00093464"/>
    <w:rsid w:val="00095BEA"/>
    <w:rsid w:val="000A2EDD"/>
    <w:rsid w:val="000C6A39"/>
    <w:rsid w:val="000E5675"/>
    <w:rsid w:val="000E784B"/>
    <w:rsid w:val="000F1FE0"/>
    <w:rsid w:val="000F2C95"/>
    <w:rsid w:val="000F39A6"/>
    <w:rsid w:val="00100FA5"/>
    <w:rsid w:val="001064CA"/>
    <w:rsid w:val="00106BC2"/>
    <w:rsid w:val="00106E9B"/>
    <w:rsid w:val="00107A58"/>
    <w:rsid w:val="00114040"/>
    <w:rsid w:val="00137300"/>
    <w:rsid w:val="00137E5D"/>
    <w:rsid w:val="0015091B"/>
    <w:rsid w:val="00151AC2"/>
    <w:rsid w:val="00163708"/>
    <w:rsid w:val="00165D88"/>
    <w:rsid w:val="00172DB3"/>
    <w:rsid w:val="00176B21"/>
    <w:rsid w:val="00177A4B"/>
    <w:rsid w:val="00180C03"/>
    <w:rsid w:val="001869BA"/>
    <w:rsid w:val="00190F58"/>
    <w:rsid w:val="001A5E4A"/>
    <w:rsid w:val="001C72AD"/>
    <w:rsid w:val="001C74C8"/>
    <w:rsid w:val="001E5550"/>
    <w:rsid w:val="001F2167"/>
    <w:rsid w:val="001F4F27"/>
    <w:rsid w:val="001F729A"/>
    <w:rsid w:val="001F75F0"/>
    <w:rsid w:val="0020604C"/>
    <w:rsid w:val="00216F83"/>
    <w:rsid w:val="00226034"/>
    <w:rsid w:val="002305A6"/>
    <w:rsid w:val="00231FE1"/>
    <w:rsid w:val="00234BAD"/>
    <w:rsid w:val="002352A6"/>
    <w:rsid w:val="00241E23"/>
    <w:rsid w:val="00252368"/>
    <w:rsid w:val="00254FF5"/>
    <w:rsid w:val="00256C68"/>
    <w:rsid w:val="00261FEB"/>
    <w:rsid w:val="00262F8E"/>
    <w:rsid w:val="00293606"/>
    <w:rsid w:val="00297349"/>
    <w:rsid w:val="002A2FF9"/>
    <w:rsid w:val="002B674A"/>
    <w:rsid w:val="002C21E1"/>
    <w:rsid w:val="002C35CD"/>
    <w:rsid w:val="00305EC3"/>
    <w:rsid w:val="00310D57"/>
    <w:rsid w:val="003158DD"/>
    <w:rsid w:val="00327404"/>
    <w:rsid w:val="003569A8"/>
    <w:rsid w:val="0036573E"/>
    <w:rsid w:val="00373DC5"/>
    <w:rsid w:val="0038052E"/>
    <w:rsid w:val="00380ECB"/>
    <w:rsid w:val="00385CCA"/>
    <w:rsid w:val="00394398"/>
    <w:rsid w:val="003A2F6A"/>
    <w:rsid w:val="003B3AD9"/>
    <w:rsid w:val="003F0C19"/>
    <w:rsid w:val="00400FD3"/>
    <w:rsid w:val="0040449D"/>
    <w:rsid w:val="00405871"/>
    <w:rsid w:val="00411FC6"/>
    <w:rsid w:val="00413A4B"/>
    <w:rsid w:val="00422AAA"/>
    <w:rsid w:val="00423894"/>
    <w:rsid w:val="0043589F"/>
    <w:rsid w:val="004407A3"/>
    <w:rsid w:val="004635BE"/>
    <w:rsid w:val="0047630A"/>
    <w:rsid w:val="00481665"/>
    <w:rsid w:val="00481F0C"/>
    <w:rsid w:val="00487E5D"/>
    <w:rsid w:val="00492644"/>
    <w:rsid w:val="00493F9E"/>
    <w:rsid w:val="004A1E6E"/>
    <w:rsid w:val="004C419F"/>
    <w:rsid w:val="004C533A"/>
    <w:rsid w:val="004D1B48"/>
    <w:rsid w:val="004E6B03"/>
    <w:rsid w:val="004E6C2C"/>
    <w:rsid w:val="004F6390"/>
    <w:rsid w:val="00501BEE"/>
    <w:rsid w:val="00505E5E"/>
    <w:rsid w:val="00506BE0"/>
    <w:rsid w:val="005119EF"/>
    <w:rsid w:val="0051695D"/>
    <w:rsid w:val="00516F7B"/>
    <w:rsid w:val="005331D9"/>
    <w:rsid w:val="00533ACE"/>
    <w:rsid w:val="00535428"/>
    <w:rsid w:val="00535F50"/>
    <w:rsid w:val="005367C3"/>
    <w:rsid w:val="00537958"/>
    <w:rsid w:val="005408FC"/>
    <w:rsid w:val="00541C01"/>
    <w:rsid w:val="0055699B"/>
    <w:rsid w:val="00557E28"/>
    <w:rsid w:val="005636BD"/>
    <w:rsid w:val="00563C88"/>
    <w:rsid w:val="00583368"/>
    <w:rsid w:val="00583AF5"/>
    <w:rsid w:val="00592EFE"/>
    <w:rsid w:val="005A1404"/>
    <w:rsid w:val="005A5C2E"/>
    <w:rsid w:val="005B6568"/>
    <w:rsid w:val="005C7784"/>
    <w:rsid w:val="005D6477"/>
    <w:rsid w:val="005D65F1"/>
    <w:rsid w:val="005D6EEA"/>
    <w:rsid w:val="005E52E2"/>
    <w:rsid w:val="005F065A"/>
    <w:rsid w:val="005F1EB4"/>
    <w:rsid w:val="005F6058"/>
    <w:rsid w:val="005F73C8"/>
    <w:rsid w:val="006031CD"/>
    <w:rsid w:val="006058A0"/>
    <w:rsid w:val="00607E4F"/>
    <w:rsid w:val="00616900"/>
    <w:rsid w:val="00622539"/>
    <w:rsid w:val="006456CA"/>
    <w:rsid w:val="0065538B"/>
    <w:rsid w:val="006563C2"/>
    <w:rsid w:val="00661C29"/>
    <w:rsid w:val="00665154"/>
    <w:rsid w:val="00670C1A"/>
    <w:rsid w:val="00675CEF"/>
    <w:rsid w:val="00675E18"/>
    <w:rsid w:val="00683A27"/>
    <w:rsid w:val="00694325"/>
    <w:rsid w:val="006A5B31"/>
    <w:rsid w:val="006A66B6"/>
    <w:rsid w:val="006B3BCE"/>
    <w:rsid w:val="006C3ABC"/>
    <w:rsid w:val="006C44D9"/>
    <w:rsid w:val="006D275E"/>
    <w:rsid w:val="006D409B"/>
    <w:rsid w:val="006E3E6F"/>
    <w:rsid w:val="006F000D"/>
    <w:rsid w:val="0070274C"/>
    <w:rsid w:val="00707A65"/>
    <w:rsid w:val="007146AD"/>
    <w:rsid w:val="00715E67"/>
    <w:rsid w:val="00721B18"/>
    <w:rsid w:val="0072560D"/>
    <w:rsid w:val="00736804"/>
    <w:rsid w:val="007403D7"/>
    <w:rsid w:val="00744E5C"/>
    <w:rsid w:val="007472A0"/>
    <w:rsid w:val="007507A2"/>
    <w:rsid w:val="00752710"/>
    <w:rsid w:val="00755411"/>
    <w:rsid w:val="00761332"/>
    <w:rsid w:val="00764337"/>
    <w:rsid w:val="007877AA"/>
    <w:rsid w:val="007905F4"/>
    <w:rsid w:val="007919D1"/>
    <w:rsid w:val="00792414"/>
    <w:rsid w:val="007973D7"/>
    <w:rsid w:val="007A07CA"/>
    <w:rsid w:val="007A1912"/>
    <w:rsid w:val="007A6BDE"/>
    <w:rsid w:val="007B41AD"/>
    <w:rsid w:val="007D1DFD"/>
    <w:rsid w:val="007D4E40"/>
    <w:rsid w:val="007D6859"/>
    <w:rsid w:val="007E2FC8"/>
    <w:rsid w:val="007E553E"/>
    <w:rsid w:val="007E68CE"/>
    <w:rsid w:val="007F03B1"/>
    <w:rsid w:val="007F0B83"/>
    <w:rsid w:val="007F1729"/>
    <w:rsid w:val="00803AB1"/>
    <w:rsid w:val="0080422F"/>
    <w:rsid w:val="0083168F"/>
    <w:rsid w:val="0084658A"/>
    <w:rsid w:val="00846E64"/>
    <w:rsid w:val="008472A3"/>
    <w:rsid w:val="00847817"/>
    <w:rsid w:val="00856A0E"/>
    <w:rsid w:val="00864C41"/>
    <w:rsid w:val="00871B8A"/>
    <w:rsid w:val="00874793"/>
    <w:rsid w:val="008801BD"/>
    <w:rsid w:val="00881427"/>
    <w:rsid w:val="0088577D"/>
    <w:rsid w:val="008878BD"/>
    <w:rsid w:val="008913C6"/>
    <w:rsid w:val="00896DC7"/>
    <w:rsid w:val="008A38C3"/>
    <w:rsid w:val="008B1995"/>
    <w:rsid w:val="008B4D0A"/>
    <w:rsid w:val="008B6A85"/>
    <w:rsid w:val="008C0E6B"/>
    <w:rsid w:val="008C0F37"/>
    <w:rsid w:val="008C2D47"/>
    <w:rsid w:val="008D28CE"/>
    <w:rsid w:val="008D3EEA"/>
    <w:rsid w:val="008E11B7"/>
    <w:rsid w:val="008E5A66"/>
    <w:rsid w:val="008F71F1"/>
    <w:rsid w:val="00904FA8"/>
    <w:rsid w:val="00917788"/>
    <w:rsid w:val="0092515C"/>
    <w:rsid w:val="00945699"/>
    <w:rsid w:val="0094719A"/>
    <w:rsid w:val="00947AC0"/>
    <w:rsid w:val="00953FFA"/>
    <w:rsid w:val="00972AB4"/>
    <w:rsid w:val="00976D45"/>
    <w:rsid w:val="00985C00"/>
    <w:rsid w:val="009946BB"/>
    <w:rsid w:val="0099473F"/>
    <w:rsid w:val="00995B7C"/>
    <w:rsid w:val="009A4EFC"/>
    <w:rsid w:val="009B1F20"/>
    <w:rsid w:val="009B3EAE"/>
    <w:rsid w:val="009C1C30"/>
    <w:rsid w:val="009D2046"/>
    <w:rsid w:val="009D3E80"/>
    <w:rsid w:val="009E386C"/>
    <w:rsid w:val="00A00E94"/>
    <w:rsid w:val="00A14694"/>
    <w:rsid w:val="00A1702E"/>
    <w:rsid w:val="00A360EC"/>
    <w:rsid w:val="00A37E5C"/>
    <w:rsid w:val="00A5027C"/>
    <w:rsid w:val="00A52A8C"/>
    <w:rsid w:val="00A67AFA"/>
    <w:rsid w:val="00A82004"/>
    <w:rsid w:val="00A94C4E"/>
    <w:rsid w:val="00AA60DC"/>
    <w:rsid w:val="00AA628B"/>
    <w:rsid w:val="00AB6ACE"/>
    <w:rsid w:val="00AC1246"/>
    <w:rsid w:val="00AC51FF"/>
    <w:rsid w:val="00AD0BB4"/>
    <w:rsid w:val="00AE1248"/>
    <w:rsid w:val="00AE3024"/>
    <w:rsid w:val="00AF1F5E"/>
    <w:rsid w:val="00AF7C38"/>
    <w:rsid w:val="00B01D89"/>
    <w:rsid w:val="00B03D23"/>
    <w:rsid w:val="00B07552"/>
    <w:rsid w:val="00B2302F"/>
    <w:rsid w:val="00B34538"/>
    <w:rsid w:val="00B350B3"/>
    <w:rsid w:val="00B36604"/>
    <w:rsid w:val="00B36B37"/>
    <w:rsid w:val="00B70AB1"/>
    <w:rsid w:val="00B74CF6"/>
    <w:rsid w:val="00B83C93"/>
    <w:rsid w:val="00B84183"/>
    <w:rsid w:val="00B9705C"/>
    <w:rsid w:val="00BB00A1"/>
    <w:rsid w:val="00BB46A0"/>
    <w:rsid w:val="00BB72E9"/>
    <w:rsid w:val="00BC3F35"/>
    <w:rsid w:val="00BD1629"/>
    <w:rsid w:val="00BE2186"/>
    <w:rsid w:val="00BF04FB"/>
    <w:rsid w:val="00C11B88"/>
    <w:rsid w:val="00C1292C"/>
    <w:rsid w:val="00C163E2"/>
    <w:rsid w:val="00C22D7C"/>
    <w:rsid w:val="00C24CC3"/>
    <w:rsid w:val="00C255B6"/>
    <w:rsid w:val="00C41E84"/>
    <w:rsid w:val="00C4690F"/>
    <w:rsid w:val="00C479BA"/>
    <w:rsid w:val="00C639CE"/>
    <w:rsid w:val="00C642EF"/>
    <w:rsid w:val="00C70F65"/>
    <w:rsid w:val="00C76216"/>
    <w:rsid w:val="00C93899"/>
    <w:rsid w:val="00C93B43"/>
    <w:rsid w:val="00C95F9C"/>
    <w:rsid w:val="00C97CFC"/>
    <w:rsid w:val="00CA1340"/>
    <w:rsid w:val="00CB5AFB"/>
    <w:rsid w:val="00CD13B7"/>
    <w:rsid w:val="00CD1BAA"/>
    <w:rsid w:val="00CE0DB4"/>
    <w:rsid w:val="00D03E23"/>
    <w:rsid w:val="00D0649C"/>
    <w:rsid w:val="00D0759A"/>
    <w:rsid w:val="00D10540"/>
    <w:rsid w:val="00D1692A"/>
    <w:rsid w:val="00D23427"/>
    <w:rsid w:val="00D245C1"/>
    <w:rsid w:val="00D31175"/>
    <w:rsid w:val="00D31C76"/>
    <w:rsid w:val="00D32ABD"/>
    <w:rsid w:val="00D733A4"/>
    <w:rsid w:val="00D734FE"/>
    <w:rsid w:val="00D769F6"/>
    <w:rsid w:val="00D83587"/>
    <w:rsid w:val="00D94041"/>
    <w:rsid w:val="00D950BE"/>
    <w:rsid w:val="00D959DC"/>
    <w:rsid w:val="00DA3618"/>
    <w:rsid w:val="00DB7347"/>
    <w:rsid w:val="00DB76B3"/>
    <w:rsid w:val="00DD193C"/>
    <w:rsid w:val="00E04FF0"/>
    <w:rsid w:val="00E0558F"/>
    <w:rsid w:val="00E06E4B"/>
    <w:rsid w:val="00E121DA"/>
    <w:rsid w:val="00E202C2"/>
    <w:rsid w:val="00E24186"/>
    <w:rsid w:val="00E3649A"/>
    <w:rsid w:val="00E42331"/>
    <w:rsid w:val="00E60AED"/>
    <w:rsid w:val="00E73802"/>
    <w:rsid w:val="00E74A16"/>
    <w:rsid w:val="00E75359"/>
    <w:rsid w:val="00E83C11"/>
    <w:rsid w:val="00EA3A17"/>
    <w:rsid w:val="00EA6A6E"/>
    <w:rsid w:val="00EC24D8"/>
    <w:rsid w:val="00ED1A30"/>
    <w:rsid w:val="00EE51CB"/>
    <w:rsid w:val="00EF60B8"/>
    <w:rsid w:val="00F007D5"/>
    <w:rsid w:val="00F21994"/>
    <w:rsid w:val="00F33754"/>
    <w:rsid w:val="00F4104B"/>
    <w:rsid w:val="00F41D08"/>
    <w:rsid w:val="00F43131"/>
    <w:rsid w:val="00F5252D"/>
    <w:rsid w:val="00F6208A"/>
    <w:rsid w:val="00F840D7"/>
    <w:rsid w:val="00F94FAF"/>
    <w:rsid w:val="00FB311C"/>
    <w:rsid w:val="00FB3900"/>
    <w:rsid w:val="00FB5A76"/>
    <w:rsid w:val="00FD2D84"/>
    <w:rsid w:val="00FE3C4B"/>
    <w:rsid w:val="00FE525E"/>
    <w:rsid w:val="00FF1452"/>
    <w:rsid w:val="00FF221F"/>
    <w:rsid w:val="00FF59AE"/>
    <w:rsid w:val="00FF6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39CE"/>
    <w:pPr>
      <w:spacing w:after="180"/>
    </w:pPr>
    <w:rPr>
      <w:rFonts w:ascii="Times New Roman" w:eastAsia="ＭＳ 明朝" w:hAnsi="Times New Roman" w:cs="Times New Roman"/>
      <w:kern w:val="0"/>
      <w:sz w:val="22"/>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694325"/>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b"/>
    <w:uiPriority w:val="34"/>
    <w:qFormat/>
    <w:rsid w:val="00FF62DA"/>
    <w:pPr>
      <w:ind w:leftChars="400" w:left="840"/>
    </w:pPr>
  </w:style>
  <w:style w:type="table" w:styleId="ac">
    <w:name w:val="Table Grid"/>
    <w:basedOn w:val="a1"/>
    <w:uiPriority w:val="39"/>
    <w:qFormat/>
    <w:rsid w:val="000F2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a"/>
    <w:uiPriority w:val="34"/>
    <w:qFormat/>
    <w:locked/>
    <w:rsid w:val="000F2C95"/>
    <w:rPr>
      <w:rFonts w:ascii="Times New Roman" w:eastAsia="ＭＳ 明朝" w:hAnsi="Times New Roman" w:cs="Times New Roman"/>
      <w:kern w:val="0"/>
      <w:sz w:val="20"/>
      <w:szCs w:val="20"/>
      <w:lang w:val="en-GB" w:eastAsia="en-US"/>
    </w:rPr>
  </w:style>
  <w:style w:type="table" w:customStyle="1" w:styleId="11">
    <w:name w:val="表 (格子)1"/>
    <w:basedOn w:val="a1"/>
    <w:next w:val="ac"/>
    <w:uiPriority w:val="39"/>
    <w:rsid w:val="00C4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2FF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21">
    <w:name w:val="表 (格子)2"/>
    <w:basedOn w:val="a1"/>
    <w:next w:val="ac"/>
    <w:uiPriority w:val="39"/>
    <w:rsid w:val="006D2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semiHidden/>
    <w:rsid w:val="00694325"/>
    <w:rPr>
      <w:rFonts w:asciiTheme="majorHAnsi" w:eastAsiaTheme="majorEastAsia" w:hAnsiTheme="majorHAnsi" w:cstheme="majorBidi"/>
      <w:kern w:val="0"/>
      <w:sz w:val="22"/>
      <w:szCs w:val="20"/>
      <w:lang w:val="en-GB" w:eastAsia="en-US"/>
    </w:rPr>
  </w:style>
  <w:style w:type="table" w:customStyle="1" w:styleId="31">
    <w:name w:val="表 (格子)3"/>
    <w:basedOn w:val="a1"/>
    <w:next w:val="ac"/>
    <w:uiPriority w:val="39"/>
    <w:rsid w:val="00622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D6859"/>
    <w:rPr>
      <w:rFonts w:ascii="Times New Roman" w:eastAsia="ＭＳ 明朝" w:hAnsi="Times New Roman" w:cs="Times New Roman"/>
      <w:kern w:val="0"/>
      <w:sz w:val="22"/>
      <w:szCs w:val="20"/>
      <w:lang w:val="en-GB" w:eastAsia="en-US"/>
    </w:rPr>
  </w:style>
  <w:style w:type="paragraph" w:customStyle="1" w:styleId="ObservationandProposal">
    <w:name w:val="Observation and Proposal"/>
    <w:basedOn w:val="a"/>
    <w:link w:val="ObservationandProposal0"/>
    <w:qFormat/>
    <w:rsid w:val="000F1FE0"/>
    <w:pPr>
      <w:ind w:left="1553" w:hangingChars="703" w:hanging="1553"/>
    </w:pPr>
    <w:rPr>
      <w:b/>
      <w:bCs/>
      <w:szCs w:val="22"/>
      <w:lang w:eastAsia="ja-JP"/>
    </w:rPr>
  </w:style>
  <w:style w:type="paragraph" w:customStyle="1" w:styleId="Alt">
    <w:name w:val="Alt"/>
    <w:basedOn w:val="a"/>
    <w:link w:val="Alt0"/>
    <w:qFormat/>
    <w:rsid w:val="00F4104B"/>
    <w:pPr>
      <w:ind w:left="572" w:hangingChars="259" w:hanging="572"/>
    </w:pPr>
    <w:rPr>
      <w:bCs/>
      <w:szCs w:val="22"/>
      <w:lang w:eastAsia="ja-JP"/>
    </w:rPr>
  </w:style>
  <w:style w:type="character" w:customStyle="1" w:styleId="ObservationandProposal0">
    <w:name w:val="Observation and Proposal (文字)"/>
    <w:basedOn w:val="a0"/>
    <w:link w:val="ObservationandProposal"/>
    <w:rsid w:val="000F1FE0"/>
    <w:rPr>
      <w:rFonts w:ascii="Times New Roman" w:eastAsia="ＭＳ 明朝" w:hAnsi="Times New Roman" w:cs="Times New Roman"/>
      <w:b/>
      <w:bCs/>
      <w:kern w:val="0"/>
      <w:sz w:val="22"/>
      <w:lang w:val="en-GB"/>
    </w:rPr>
  </w:style>
  <w:style w:type="character" w:customStyle="1" w:styleId="Alt0">
    <w:name w:val="Alt (文字)"/>
    <w:basedOn w:val="a0"/>
    <w:link w:val="Alt"/>
    <w:rsid w:val="00F4104B"/>
    <w:rPr>
      <w:rFonts w:ascii="Times New Roman" w:eastAsia="ＭＳ 明朝" w:hAnsi="Times New Roman" w:cs="Times New Roman"/>
      <w:bCs/>
      <w:kern w:val="0"/>
      <w:sz w:val="22"/>
      <w:lang w:val="en-GB"/>
    </w:rPr>
  </w:style>
  <w:style w:type="paragraph" w:customStyle="1" w:styleId="B1">
    <w:name w:val="B1"/>
    <w:basedOn w:val="ae"/>
    <w:link w:val="B1Char"/>
    <w:qFormat/>
    <w:rsid w:val="0084658A"/>
    <w:pPr>
      <w:ind w:left="568" w:firstLineChars="0" w:hanging="284"/>
      <w:contextualSpacing w:val="0"/>
    </w:pPr>
    <w:rPr>
      <w:rFonts w:eastAsia="ＭＳ ゴシック"/>
      <w:sz w:val="24"/>
      <w:lang w:eastAsia="ja-JP"/>
    </w:rPr>
  </w:style>
  <w:style w:type="paragraph" w:customStyle="1" w:styleId="B2">
    <w:name w:val="B2"/>
    <w:basedOn w:val="22"/>
    <w:link w:val="B2Char"/>
    <w:qFormat/>
    <w:rsid w:val="0084658A"/>
    <w:pPr>
      <w:overflowPunct w:val="0"/>
      <w:autoSpaceDE w:val="0"/>
      <w:autoSpaceDN w:val="0"/>
      <w:adjustRightInd w:val="0"/>
      <w:ind w:leftChars="0" w:left="851" w:firstLineChars="0" w:hanging="284"/>
      <w:contextualSpacing w:val="0"/>
      <w:textAlignment w:val="baseline"/>
    </w:pPr>
    <w:rPr>
      <w:rFonts w:eastAsia="ＭＳ ゴシック"/>
      <w:sz w:val="24"/>
      <w:lang w:eastAsia="ja-JP"/>
    </w:rPr>
  </w:style>
  <w:style w:type="character" w:customStyle="1" w:styleId="B1Char">
    <w:name w:val="B1 Char"/>
    <w:link w:val="B1"/>
    <w:rsid w:val="0084658A"/>
    <w:rPr>
      <w:rFonts w:ascii="Times New Roman" w:eastAsia="ＭＳ ゴシック" w:hAnsi="Times New Roman" w:cs="Times New Roman"/>
      <w:kern w:val="0"/>
      <w:sz w:val="24"/>
      <w:szCs w:val="20"/>
      <w:lang w:val="en-GB"/>
    </w:rPr>
  </w:style>
  <w:style w:type="character" w:customStyle="1" w:styleId="B2Char">
    <w:name w:val="B2 Char"/>
    <w:link w:val="B2"/>
    <w:qFormat/>
    <w:rsid w:val="0084658A"/>
    <w:rPr>
      <w:rFonts w:ascii="Times New Roman" w:eastAsia="ＭＳ ゴシック" w:hAnsi="Times New Roman" w:cs="Times New Roman"/>
      <w:kern w:val="0"/>
      <w:sz w:val="24"/>
      <w:szCs w:val="20"/>
      <w:lang w:val="en-GB"/>
    </w:rPr>
  </w:style>
  <w:style w:type="paragraph" w:styleId="ae">
    <w:name w:val="List"/>
    <w:basedOn w:val="a"/>
    <w:uiPriority w:val="99"/>
    <w:semiHidden/>
    <w:unhideWhenUsed/>
    <w:rsid w:val="0084658A"/>
    <w:pPr>
      <w:ind w:left="200" w:hangingChars="200" w:hanging="200"/>
      <w:contextualSpacing/>
    </w:pPr>
  </w:style>
  <w:style w:type="paragraph" w:styleId="22">
    <w:name w:val="List 2"/>
    <w:basedOn w:val="a"/>
    <w:uiPriority w:val="99"/>
    <w:semiHidden/>
    <w:unhideWhenUsed/>
    <w:rsid w:val="0084658A"/>
    <w:pPr>
      <w:ind w:leftChars="200" w:left="100" w:hangingChars="200" w:hanging="200"/>
      <w:contextualSpacing/>
    </w:pPr>
  </w:style>
  <w:style w:type="paragraph" w:customStyle="1" w:styleId="PL">
    <w:name w:val="PL"/>
    <w:link w:val="PLChar"/>
    <w:qFormat/>
    <w:rsid w:val="00235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352A6"/>
    <w:rPr>
      <w:rFonts w:ascii="Courier New" w:eastAsia="Times New Roman" w:hAnsi="Courier New" w:cs="Times New Roman"/>
      <w:noProof/>
      <w:kern w:val="0"/>
      <w:sz w:val="16"/>
      <w:szCs w:val="20"/>
      <w:shd w:val="clear" w:color="auto" w:fill="E6E6E6"/>
      <w:lang w:val="en-GB" w:eastAsia="en-GB"/>
    </w:rPr>
  </w:style>
  <w:style w:type="paragraph" w:customStyle="1" w:styleId="Doc-text2">
    <w:name w:val="Doc-text2"/>
    <w:basedOn w:val="a"/>
    <w:link w:val="Doc-text2Char"/>
    <w:qFormat/>
    <w:rsid w:val="00AD0BB4"/>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AD0BB4"/>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546">
      <w:bodyDiv w:val="1"/>
      <w:marLeft w:val="0"/>
      <w:marRight w:val="0"/>
      <w:marTop w:val="0"/>
      <w:marBottom w:val="0"/>
      <w:divBdr>
        <w:top w:val="none" w:sz="0" w:space="0" w:color="auto"/>
        <w:left w:val="none" w:sz="0" w:space="0" w:color="auto"/>
        <w:bottom w:val="none" w:sz="0" w:space="0" w:color="auto"/>
        <w:right w:val="none" w:sz="0" w:space="0" w:color="auto"/>
      </w:divBdr>
      <w:divsChild>
        <w:div w:id="623465623">
          <w:marLeft w:val="0"/>
          <w:marRight w:val="75"/>
          <w:marTop w:val="0"/>
          <w:marBottom w:val="0"/>
          <w:divBdr>
            <w:top w:val="none" w:sz="0" w:space="0" w:color="auto"/>
            <w:left w:val="none" w:sz="0" w:space="0" w:color="auto"/>
            <w:bottom w:val="none" w:sz="0" w:space="0" w:color="auto"/>
            <w:right w:val="none" w:sz="0" w:space="0" w:color="auto"/>
          </w:divBdr>
        </w:div>
      </w:divsChild>
    </w:div>
    <w:div w:id="547449205">
      <w:bodyDiv w:val="1"/>
      <w:marLeft w:val="0"/>
      <w:marRight w:val="0"/>
      <w:marTop w:val="0"/>
      <w:marBottom w:val="0"/>
      <w:divBdr>
        <w:top w:val="none" w:sz="0" w:space="0" w:color="auto"/>
        <w:left w:val="none" w:sz="0" w:space="0" w:color="auto"/>
        <w:bottom w:val="none" w:sz="0" w:space="0" w:color="auto"/>
        <w:right w:val="none" w:sz="0" w:space="0" w:color="auto"/>
      </w:divBdr>
    </w:div>
    <w:div w:id="738668781">
      <w:bodyDiv w:val="1"/>
      <w:marLeft w:val="0"/>
      <w:marRight w:val="0"/>
      <w:marTop w:val="0"/>
      <w:marBottom w:val="0"/>
      <w:divBdr>
        <w:top w:val="none" w:sz="0" w:space="0" w:color="auto"/>
        <w:left w:val="none" w:sz="0" w:space="0" w:color="auto"/>
        <w:bottom w:val="none" w:sz="0" w:space="0" w:color="auto"/>
        <w:right w:val="none" w:sz="0" w:space="0" w:color="auto"/>
      </w:divBdr>
    </w:div>
    <w:div w:id="813328848">
      <w:bodyDiv w:val="1"/>
      <w:marLeft w:val="0"/>
      <w:marRight w:val="0"/>
      <w:marTop w:val="0"/>
      <w:marBottom w:val="0"/>
      <w:divBdr>
        <w:top w:val="none" w:sz="0" w:space="0" w:color="auto"/>
        <w:left w:val="none" w:sz="0" w:space="0" w:color="auto"/>
        <w:bottom w:val="none" w:sz="0" w:space="0" w:color="auto"/>
        <w:right w:val="none" w:sz="0" w:space="0" w:color="auto"/>
      </w:divBdr>
    </w:div>
    <w:div w:id="829173761">
      <w:bodyDiv w:val="1"/>
      <w:marLeft w:val="0"/>
      <w:marRight w:val="0"/>
      <w:marTop w:val="0"/>
      <w:marBottom w:val="0"/>
      <w:divBdr>
        <w:top w:val="none" w:sz="0" w:space="0" w:color="auto"/>
        <w:left w:val="none" w:sz="0" w:space="0" w:color="auto"/>
        <w:bottom w:val="none" w:sz="0" w:space="0" w:color="auto"/>
        <w:right w:val="none" w:sz="0" w:space="0" w:color="auto"/>
      </w:divBdr>
    </w:div>
    <w:div w:id="832599237">
      <w:bodyDiv w:val="1"/>
      <w:marLeft w:val="0"/>
      <w:marRight w:val="0"/>
      <w:marTop w:val="0"/>
      <w:marBottom w:val="0"/>
      <w:divBdr>
        <w:top w:val="none" w:sz="0" w:space="0" w:color="auto"/>
        <w:left w:val="none" w:sz="0" w:space="0" w:color="auto"/>
        <w:bottom w:val="none" w:sz="0" w:space="0" w:color="auto"/>
        <w:right w:val="none" w:sz="0" w:space="0" w:color="auto"/>
      </w:divBdr>
    </w:div>
    <w:div w:id="1382746919">
      <w:bodyDiv w:val="1"/>
      <w:marLeft w:val="0"/>
      <w:marRight w:val="0"/>
      <w:marTop w:val="0"/>
      <w:marBottom w:val="0"/>
      <w:divBdr>
        <w:top w:val="none" w:sz="0" w:space="0" w:color="auto"/>
        <w:left w:val="none" w:sz="0" w:space="0" w:color="auto"/>
        <w:bottom w:val="none" w:sz="0" w:space="0" w:color="auto"/>
        <w:right w:val="none" w:sz="0" w:space="0" w:color="auto"/>
      </w:divBdr>
    </w:div>
    <w:div w:id="1586302771">
      <w:bodyDiv w:val="1"/>
      <w:marLeft w:val="0"/>
      <w:marRight w:val="0"/>
      <w:marTop w:val="0"/>
      <w:marBottom w:val="0"/>
      <w:divBdr>
        <w:top w:val="none" w:sz="0" w:space="0" w:color="auto"/>
        <w:left w:val="none" w:sz="0" w:space="0" w:color="auto"/>
        <w:bottom w:val="none" w:sz="0" w:space="0" w:color="auto"/>
        <w:right w:val="none" w:sz="0" w:space="0" w:color="auto"/>
      </w:divBdr>
    </w:div>
    <w:div w:id="1837648645">
      <w:bodyDiv w:val="1"/>
      <w:marLeft w:val="0"/>
      <w:marRight w:val="0"/>
      <w:marTop w:val="0"/>
      <w:marBottom w:val="0"/>
      <w:divBdr>
        <w:top w:val="none" w:sz="0" w:space="0" w:color="auto"/>
        <w:left w:val="none" w:sz="0" w:space="0" w:color="auto"/>
        <w:bottom w:val="none" w:sz="0" w:space="0" w:color="auto"/>
        <w:right w:val="none" w:sz="0" w:space="0" w:color="auto"/>
      </w:divBdr>
    </w:div>
    <w:div w:id="212553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7834-05AE-4BE9-99B5-5A9171CD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693</Words>
  <Characters>3955</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Shoki Inoue (井上 翔貴)</cp:lastModifiedBy>
  <cp:revision>25</cp:revision>
  <dcterms:created xsi:type="dcterms:W3CDTF">2024-02-18T20:58:00Z</dcterms:created>
  <dcterms:modified xsi:type="dcterms:W3CDTF">2024-02-19T11:08:00Z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2023-05-12T03:59:21Z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05f3efb8-6a9a-46a9-a73a-d017b4b26677</vt:lpwstr>
  </property>
  <property fmtid="{D5CDD505-2E9C-101B-9397-08002B2CF9AE}" pid="8" name="MSIP_Label_f7b7771f-98a2-4ec9-8160-ee37e9359e20_ContentBits">
    <vt:lpwstr>0</vt:lpwstr>
  </property>
</Properties>
</file>